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6FF84C" w14:textId="498B560D" w:rsidR="00CF0CED" w:rsidRPr="00B62CCD" w:rsidRDefault="00CF0CED" w:rsidP="00CF0CED">
      <w:pPr>
        <w:tabs>
          <w:tab w:val="left" w:pos="3165"/>
        </w:tabs>
        <w:rPr>
          <w:rFonts w:ascii="Arial" w:hAnsi="Arial" w:cs="Arial"/>
          <w:b/>
          <w:bCs/>
          <w:sz w:val="28"/>
          <w:szCs w:val="28"/>
        </w:rPr>
      </w:pPr>
      <w:bookmarkStart w:id="0" w:name="_GoBack"/>
      <w:bookmarkEnd w:id="0"/>
      <w:r w:rsidRPr="00B62CCD">
        <w:rPr>
          <w:rFonts w:ascii="Arial" w:hAnsi="Arial" w:cs="Arial"/>
          <w:b/>
          <w:bCs/>
          <w:sz w:val="28"/>
          <w:szCs w:val="28"/>
        </w:rPr>
        <w:t>Exclusion of studies by criterion</w:t>
      </w:r>
    </w:p>
    <w:p w14:paraId="4CC6963E" w14:textId="501A1E60" w:rsidR="00CF0CED" w:rsidRDefault="00211113" w:rsidP="00CF0CED">
      <w:pPr>
        <w:tabs>
          <w:tab w:val="left" w:pos="3165"/>
        </w:tabs>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705344" behindDoc="0" locked="0" layoutInCell="1" allowOverlap="1" wp14:anchorId="48F94A6A" wp14:editId="150C2EDB">
                <wp:simplePos x="0" y="0"/>
                <wp:positionH relativeFrom="column">
                  <wp:posOffset>2505074</wp:posOffset>
                </wp:positionH>
                <wp:positionV relativeFrom="paragraph">
                  <wp:posOffset>1573530</wp:posOffset>
                </wp:positionV>
                <wp:extent cx="3705225" cy="0"/>
                <wp:effectExtent l="0" t="76200" r="9525" b="95250"/>
                <wp:wrapNone/>
                <wp:docPr id="28" name="Straight Arrow Connector 28"/>
                <wp:cNvGraphicFramePr/>
                <a:graphic xmlns:a="http://schemas.openxmlformats.org/drawingml/2006/main">
                  <a:graphicData uri="http://schemas.microsoft.com/office/word/2010/wordprocessingShape">
                    <wps:wsp>
                      <wps:cNvCnPr/>
                      <wps:spPr>
                        <a:xfrm>
                          <a:off x="0" y="0"/>
                          <a:ext cx="37052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CF86646" id="Straight Arrow Connector 28" o:spid="_x0000_s1026" type="#_x0000_t32" style="position:absolute;margin-left:197.25pt;margin-top:123.9pt;width:291.75pt;height:0;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" strokecolor="black [3200]" strokeweight=".5pt">
                <v:stroke endarrow="block" joinstyle="miter"/>
              </v:shape>
            </w:pict>
          </mc:Fallback>
        </mc:AlternateContent>
      </w:r>
      <w:r w:rsidR="00557A56">
        <w:rPr>
          <w:rFonts w:ascii="Arial" w:hAnsi="Arial" w:cs="Arial"/>
          <w:noProof/>
          <w:sz w:val="28"/>
          <w:szCs w:val="28"/>
        </w:rPr>
        <mc:AlternateContent>
          <mc:Choice Requires="wps">
            <w:drawing>
              <wp:anchor distT="0" distB="0" distL="114300" distR="114300" simplePos="0" relativeHeight="251704320" behindDoc="0" locked="0" layoutInCell="1" allowOverlap="1" wp14:anchorId="2DC78790" wp14:editId="02DA9E1C">
                <wp:simplePos x="0" y="0"/>
                <wp:positionH relativeFrom="column">
                  <wp:posOffset>2514600</wp:posOffset>
                </wp:positionH>
                <wp:positionV relativeFrom="paragraph">
                  <wp:posOffset>973455</wp:posOffset>
                </wp:positionV>
                <wp:extent cx="3200400" cy="0"/>
                <wp:effectExtent l="0" t="76200" r="19050" b="95250"/>
                <wp:wrapNone/>
                <wp:docPr id="25" name="Straight Arrow Connector 25"/>
                <wp:cNvGraphicFramePr/>
                <a:graphic xmlns:a="http://schemas.openxmlformats.org/drawingml/2006/main">
                  <a:graphicData uri="http://schemas.microsoft.com/office/word/2010/wordprocessingShape">
                    <wps:wsp>
                      <wps:cNvCnPr/>
                      <wps:spPr>
                        <a:xfrm>
                          <a:off x="0" y="0"/>
                          <a:ext cx="32004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E5C66BE" id="Straight Arrow Connector 25" o:spid="_x0000_s1026" type="#_x0000_t32" style="position:absolute;margin-left:198pt;margin-top:76.65pt;width:252pt;height:0;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" strokecolor="black [3200]" strokeweight=".5pt">
                <v:stroke endarrow="block" joinstyle="miter"/>
              </v:shape>
            </w:pict>
          </mc:Fallback>
        </mc:AlternateContent>
      </w:r>
      <w:r w:rsidR="00557A56">
        <w:rPr>
          <w:rFonts w:ascii="Arial" w:hAnsi="Arial" w:cs="Arial"/>
          <w:noProof/>
          <w:sz w:val="28"/>
          <w:szCs w:val="28"/>
        </w:rPr>
        <mc:AlternateContent>
          <mc:Choice Requires="wps">
            <w:drawing>
              <wp:anchor distT="0" distB="0" distL="114300" distR="114300" simplePos="0" relativeHeight="251703296" behindDoc="0" locked="0" layoutInCell="1" allowOverlap="1" wp14:anchorId="3DB157E6" wp14:editId="0816E137">
                <wp:simplePos x="0" y="0"/>
                <wp:positionH relativeFrom="column">
                  <wp:posOffset>1914525</wp:posOffset>
                </wp:positionH>
                <wp:positionV relativeFrom="paragraph">
                  <wp:posOffset>782955</wp:posOffset>
                </wp:positionV>
                <wp:extent cx="790575" cy="4410075"/>
                <wp:effectExtent l="19050" t="0" r="28575" b="47625"/>
                <wp:wrapNone/>
                <wp:docPr id="22" name="Arrow: Down 22"/>
                <wp:cNvGraphicFramePr/>
                <a:graphic xmlns:a="http://schemas.openxmlformats.org/drawingml/2006/main">
                  <a:graphicData uri="http://schemas.microsoft.com/office/word/2010/wordprocessingShape">
                    <wps:wsp>
                      <wps:cNvSpPr/>
                      <wps:spPr>
                        <a:xfrm>
                          <a:off x="0" y="0"/>
                          <a:ext cx="790575" cy="4410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31FDE0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2" o:spid="_x0000_s1026" type="#_x0000_t67" style="position:absolute;margin-left:150.75pt;margin-top:61.65pt;width:62.25pt;height:347.25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" adj="19664" fillcolor="black [3200]" strokecolor="black [1600]" strokeweight="1pt"/>
            </w:pict>
          </mc:Fallback>
        </mc:AlternateContent>
      </w:r>
      <w:r w:rsidR="00557A56" w:rsidRPr="00CF0CED">
        <w:rPr>
          <w:rFonts w:ascii="Arial" w:hAnsi="Arial" w:cs="Arial"/>
          <w:noProof/>
          <w:sz w:val="28"/>
          <w:szCs w:val="28"/>
        </w:rPr>
        <mc:AlternateContent>
          <mc:Choice Requires="wps">
            <w:drawing>
              <wp:anchor distT="45720" distB="45720" distL="114300" distR="114300" simplePos="0" relativeHeight="251698176" behindDoc="0" locked="0" layoutInCell="1" allowOverlap="1" wp14:anchorId="581220F9" wp14:editId="3C5EF386">
                <wp:simplePos x="0" y="0"/>
                <wp:positionH relativeFrom="column">
                  <wp:posOffset>5985510</wp:posOffset>
                </wp:positionH>
                <wp:positionV relativeFrom="paragraph">
                  <wp:posOffset>5221605</wp:posOffset>
                </wp:positionV>
                <wp:extent cx="2857500" cy="542925"/>
                <wp:effectExtent l="0" t="0" r="19050" b="2857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542925"/>
                        </a:xfrm>
                        <a:prstGeom prst="rect">
                          <a:avLst/>
                        </a:prstGeom>
                        <a:solidFill>
                          <a:srgbClr val="FFFFFF"/>
                        </a:solidFill>
                        <a:ln w="9525">
                          <a:solidFill>
                            <a:srgbClr val="000000"/>
                          </a:solidFill>
                          <a:miter lim="800000"/>
                          <a:headEnd/>
                          <a:tailEnd/>
                        </a:ln>
                      </wps:spPr>
                      <wps:txbx>
                        <w:txbxContent>
                          <w:p w14:paraId="4CA68EC8" w14:textId="5B313668" w:rsidR="00557A56" w:rsidRDefault="00557A56" w:rsidP="00557A56">
                            <w:pPr>
                              <w:rPr>
                                <w:rFonts w:ascii="Times New Roman" w:hAnsi="Times New Roman" w:cs="Times New Roman"/>
                              </w:rPr>
                            </w:pPr>
                            <w:r>
                              <w:rPr>
                                <w:rFonts w:ascii="Times New Roman" w:hAnsi="Times New Roman" w:cs="Times New Roman"/>
                              </w:rPr>
                              <w:t>Guidelines, full text not available in English</w:t>
                            </w:r>
                          </w:p>
                          <w:p w14:paraId="2CC07B4E" w14:textId="460BDEF1" w:rsidR="00557A56" w:rsidRPr="00CF0CED" w:rsidRDefault="00557A56" w:rsidP="00557A56">
                            <w:pPr>
                              <w:jc w:val="center"/>
                              <w:rPr>
                                <w:rFonts w:ascii="Times New Roman" w:hAnsi="Times New Roman" w:cs="Times New Roman"/>
                                <w:b/>
                              </w:rPr>
                            </w:pPr>
                            <w:r>
                              <w:rPr>
                                <w:rFonts w:ascii="Times New Roman" w:hAnsi="Times New Roman" w:cs="Times New Roman"/>
                                <w:b/>
                              </w:rPr>
                              <w:t>(n=6)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1220F9" id="_x0000_s1044" type="#_x0000_t202" style="position:absolute;margin-left:471.3pt;margin-top:411.15pt;width:225pt;height:42.75pt;z-index:251698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">
                <v:textbox>
                  <w:txbxContent>
                    <w:p w14:paraId="4CA68EC8" w14:textId="5B313668" w:rsidR="00557A56" w:rsidRDefault="00557A56" w:rsidP="00557A56">
                      <w:pPr>
                        <w:rPr>
                          <w:rFonts w:ascii="Times New Roman" w:hAnsi="Times New Roman" w:cs="Times New Roman"/>
                        </w:rPr>
                      </w:pPr>
                      <w:r>
                        <w:rPr>
                          <w:rFonts w:ascii="Times New Roman" w:hAnsi="Times New Roman" w:cs="Times New Roman"/>
                        </w:rPr>
                        <w:t>Guidelines, full text not available in English</w:t>
                      </w:r>
                    </w:p>
                    <w:p w14:paraId="2CC07B4E" w14:textId="460BDEF1" w:rsidR="00557A56" w:rsidRPr="00CF0CED" w:rsidRDefault="00557A56" w:rsidP="00557A56">
                      <w:pPr>
                        <w:jc w:val="center"/>
                        <w:rPr>
                          <w:rFonts w:ascii="Times New Roman" w:hAnsi="Times New Roman" w:cs="Times New Roman"/>
                          <w:b/>
                        </w:rPr>
                      </w:pPr>
                      <w:r>
                        <w:rPr>
                          <w:rFonts w:ascii="Times New Roman" w:hAnsi="Times New Roman" w:cs="Times New Roman"/>
                          <w:b/>
                        </w:rPr>
                        <w:t>(n=</w:t>
                      </w:r>
                      <w:r>
                        <w:rPr>
                          <w:rFonts w:ascii="Times New Roman" w:hAnsi="Times New Roman" w:cs="Times New Roman"/>
                          <w:b/>
                        </w:rPr>
                        <w:t>6</w:t>
                      </w:r>
                      <w:r>
                        <w:rPr>
                          <w:rFonts w:ascii="Times New Roman" w:hAnsi="Times New Roman" w:cs="Times New Roman"/>
                          <w:b/>
                        </w:rPr>
                        <w:t>)</w:t>
                      </w:r>
                    </w:p>
                  </w:txbxContent>
                </v:textbox>
                <w10:wrap type="square"/>
              </v:shape>
            </w:pict>
          </mc:Fallback>
        </mc:AlternateContent>
      </w:r>
      <w:r w:rsidR="00557A56" w:rsidRPr="00CF0CED">
        <w:rPr>
          <w:rFonts w:ascii="Arial" w:hAnsi="Arial" w:cs="Arial"/>
          <w:noProof/>
          <w:sz w:val="28"/>
          <w:szCs w:val="28"/>
        </w:rPr>
        <mc:AlternateContent>
          <mc:Choice Requires="wps">
            <w:drawing>
              <wp:anchor distT="45720" distB="45720" distL="114300" distR="114300" simplePos="0" relativeHeight="251700224" behindDoc="0" locked="0" layoutInCell="1" allowOverlap="1" wp14:anchorId="10B1F9B4" wp14:editId="645BB11F">
                <wp:simplePos x="0" y="0"/>
                <wp:positionH relativeFrom="column">
                  <wp:posOffset>5800725</wp:posOffset>
                </wp:positionH>
                <wp:positionV relativeFrom="paragraph">
                  <wp:posOffset>4173855</wp:posOffset>
                </wp:positionV>
                <wp:extent cx="3200400" cy="876300"/>
                <wp:effectExtent l="0" t="0" r="19050" b="1905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876300"/>
                        </a:xfrm>
                        <a:prstGeom prst="rect">
                          <a:avLst/>
                        </a:prstGeom>
                        <a:solidFill>
                          <a:srgbClr val="FFFFFF"/>
                        </a:solidFill>
                        <a:ln w="9525">
                          <a:solidFill>
                            <a:srgbClr val="000000"/>
                          </a:solidFill>
                          <a:miter lim="800000"/>
                          <a:headEnd/>
                          <a:tailEnd/>
                        </a:ln>
                      </wps:spPr>
                      <wps:txbx>
                        <w:txbxContent>
                          <w:p w14:paraId="6E099FEE" w14:textId="7B2018FC" w:rsidR="00557A56" w:rsidRDefault="00557A56" w:rsidP="00557A56">
                            <w:pPr>
                              <w:rPr>
                                <w:rFonts w:ascii="Times New Roman" w:hAnsi="Times New Roman" w:cs="Times New Roman"/>
                              </w:rPr>
                            </w:pPr>
                            <w:r>
                              <w:rPr>
                                <w:rFonts w:ascii="Times New Roman" w:hAnsi="Times New Roman" w:cs="Times New Roman"/>
                              </w:rPr>
                              <w:t>Guidelines, applying to specific populations other than those considered by this review and/or applying to narrow range of clinical scenarios</w:t>
                            </w:r>
                          </w:p>
                          <w:p w14:paraId="02496520" w14:textId="5B3ED313" w:rsidR="00557A56" w:rsidRPr="00CF0CED" w:rsidRDefault="00557A56" w:rsidP="00557A56">
                            <w:pPr>
                              <w:jc w:val="center"/>
                              <w:rPr>
                                <w:rFonts w:ascii="Times New Roman" w:hAnsi="Times New Roman" w:cs="Times New Roman"/>
                                <w:b/>
                              </w:rPr>
                            </w:pPr>
                            <w:r>
                              <w:rPr>
                                <w:rFonts w:ascii="Times New Roman" w:hAnsi="Times New Roman" w:cs="Times New Roman"/>
                                <w:b/>
                              </w:rPr>
                              <w:t>(n=7)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B1F9B4" id="_x0000_s1045" type="#_x0000_t202" style="position:absolute;margin-left:456.75pt;margin-top:328.65pt;width:252pt;height:69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">
                <v:textbox>
                  <w:txbxContent>
                    <w:p w14:paraId="6E099FEE" w14:textId="7B2018FC" w:rsidR="00557A56" w:rsidRDefault="00557A56" w:rsidP="00557A56">
                      <w:pPr>
                        <w:rPr>
                          <w:rFonts w:ascii="Times New Roman" w:hAnsi="Times New Roman" w:cs="Times New Roman"/>
                        </w:rPr>
                      </w:pPr>
                      <w:r>
                        <w:rPr>
                          <w:rFonts w:ascii="Times New Roman" w:hAnsi="Times New Roman" w:cs="Times New Roman"/>
                        </w:rPr>
                        <w:t xml:space="preserve">Guidelines, </w:t>
                      </w:r>
                      <w:r>
                        <w:rPr>
                          <w:rFonts w:ascii="Times New Roman" w:hAnsi="Times New Roman" w:cs="Times New Roman"/>
                        </w:rPr>
                        <w:t>applying to specific populations other than those considered by this review and/or applying to narrow range of clinical scenarios</w:t>
                      </w:r>
                    </w:p>
                    <w:p w14:paraId="02496520" w14:textId="5B3ED313" w:rsidR="00557A56" w:rsidRPr="00CF0CED" w:rsidRDefault="00557A56" w:rsidP="00557A56">
                      <w:pPr>
                        <w:jc w:val="center"/>
                        <w:rPr>
                          <w:rFonts w:ascii="Times New Roman" w:hAnsi="Times New Roman" w:cs="Times New Roman"/>
                          <w:b/>
                        </w:rPr>
                      </w:pPr>
                      <w:r>
                        <w:rPr>
                          <w:rFonts w:ascii="Times New Roman" w:hAnsi="Times New Roman" w:cs="Times New Roman"/>
                          <w:b/>
                        </w:rPr>
                        <w:t>(n=</w:t>
                      </w:r>
                      <w:r>
                        <w:rPr>
                          <w:rFonts w:ascii="Times New Roman" w:hAnsi="Times New Roman" w:cs="Times New Roman"/>
                          <w:b/>
                        </w:rPr>
                        <w:t>7</w:t>
                      </w:r>
                      <w:r>
                        <w:rPr>
                          <w:rFonts w:ascii="Times New Roman" w:hAnsi="Times New Roman" w:cs="Times New Roman"/>
                          <w:b/>
                        </w:rPr>
                        <w:t>)</w:t>
                      </w:r>
                    </w:p>
                  </w:txbxContent>
                </v:textbox>
                <w10:wrap type="square"/>
              </v:shape>
            </w:pict>
          </mc:Fallback>
        </mc:AlternateContent>
      </w:r>
      <w:r w:rsidR="00557A56" w:rsidRPr="00CF0CED">
        <w:rPr>
          <w:rFonts w:ascii="Arial" w:hAnsi="Arial" w:cs="Arial"/>
          <w:noProof/>
          <w:sz w:val="28"/>
          <w:szCs w:val="28"/>
        </w:rPr>
        <mc:AlternateContent>
          <mc:Choice Requires="wps">
            <w:drawing>
              <wp:anchor distT="45720" distB="45720" distL="114300" distR="114300" simplePos="0" relativeHeight="251702272" behindDoc="0" locked="0" layoutInCell="1" allowOverlap="1" wp14:anchorId="25D380D6" wp14:editId="018169CC">
                <wp:simplePos x="0" y="0"/>
                <wp:positionH relativeFrom="column">
                  <wp:posOffset>5991225</wp:posOffset>
                </wp:positionH>
                <wp:positionV relativeFrom="paragraph">
                  <wp:posOffset>3469005</wp:posOffset>
                </wp:positionV>
                <wp:extent cx="2886075" cy="542925"/>
                <wp:effectExtent l="0" t="0" r="28575" b="28575"/>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542925"/>
                        </a:xfrm>
                        <a:prstGeom prst="rect">
                          <a:avLst/>
                        </a:prstGeom>
                        <a:solidFill>
                          <a:srgbClr val="FFFFFF"/>
                        </a:solidFill>
                        <a:ln w="9525">
                          <a:solidFill>
                            <a:srgbClr val="000000"/>
                          </a:solidFill>
                          <a:miter lim="800000"/>
                          <a:headEnd/>
                          <a:tailEnd/>
                        </a:ln>
                      </wps:spPr>
                      <wps:txbx>
                        <w:txbxContent>
                          <w:p w14:paraId="25F29B67" w14:textId="4E800090" w:rsidR="00557A56" w:rsidRDefault="00557A56" w:rsidP="00557A56">
                            <w:pPr>
                              <w:rPr>
                                <w:rFonts w:ascii="Times New Roman" w:hAnsi="Times New Roman" w:cs="Times New Roman"/>
                              </w:rPr>
                            </w:pPr>
                            <w:r>
                              <w:rPr>
                                <w:rFonts w:ascii="Times New Roman" w:hAnsi="Times New Roman" w:cs="Times New Roman"/>
                              </w:rPr>
                              <w:t>Guidelines, superseded by a more recent edition</w:t>
                            </w:r>
                          </w:p>
                          <w:p w14:paraId="674096C2" w14:textId="4D2CEECE" w:rsidR="00557A56" w:rsidRPr="00CF0CED" w:rsidRDefault="00557A56" w:rsidP="00557A56">
                            <w:pPr>
                              <w:jc w:val="center"/>
                              <w:rPr>
                                <w:rFonts w:ascii="Times New Roman" w:hAnsi="Times New Roman" w:cs="Times New Roman"/>
                                <w:b/>
                              </w:rPr>
                            </w:pPr>
                            <w:r>
                              <w:rPr>
                                <w:rFonts w:ascii="Times New Roman" w:hAnsi="Times New Roman" w:cs="Times New Roman"/>
                                <w:b/>
                              </w:rPr>
                              <w:t>(n=20)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380D6" id="_x0000_s1046" type="#_x0000_t202" style="position:absolute;margin-left:471.75pt;margin-top:273.15pt;width:227.25pt;height:42.7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">
                <v:textbox>
                  <w:txbxContent>
                    <w:p w14:paraId="25F29B67" w14:textId="4E800090" w:rsidR="00557A56" w:rsidRDefault="00557A56" w:rsidP="00557A56">
                      <w:pPr>
                        <w:rPr>
                          <w:rFonts w:ascii="Times New Roman" w:hAnsi="Times New Roman" w:cs="Times New Roman"/>
                        </w:rPr>
                      </w:pPr>
                      <w:r>
                        <w:rPr>
                          <w:rFonts w:ascii="Times New Roman" w:hAnsi="Times New Roman" w:cs="Times New Roman"/>
                        </w:rPr>
                        <w:t>Guidelines, superseded by a more recent edition</w:t>
                      </w:r>
                    </w:p>
                    <w:p w14:paraId="674096C2" w14:textId="4D2CEECE" w:rsidR="00557A56" w:rsidRPr="00CF0CED" w:rsidRDefault="00557A56" w:rsidP="00557A56">
                      <w:pPr>
                        <w:jc w:val="center"/>
                        <w:rPr>
                          <w:rFonts w:ascii="Times New Roman" w:hAnsi="Times New Roman" w:cs="Times New Roman"/>
                          <w:b/>
                        </w:rPr>
                      </w:pPr>
                      <w:r>
                        <w:rPr>
                          <w:rFonts w:ascii="Times New Roman" w:hAnsi="Times New Roman" w:cs="Times New Roman"/>
                          <w:b/>
                        </w:rPr>
                        <w:t>(n=2</w:t>
                      </w:r>
                      <w:r>
                        <w:rPr>
                          <w:rFonts w:ascii="Times New Roman" w:hAnsi="Times New Roman" w:cs="Times New Roman"/>
                          <w:b/>
                        </w:rPr>
                        <w:t>0</w:t>
                      </w:r>
                      <w:r>
                        <w:rPr>
                          <w:rFonts w:ascii="Times New Roman" w:hAnsi="Times New Roman" w:cs="Times New Roman"/>
                          <w:b/>
                        </w:rPr>
                        <w:t>)</w:t>
                      </w:r>
                    </w:p>
                  </w:txbxContent>
                </v:textbox>
                <w10:wrap type="square"/>
              </v:shape>
            </w:pict>
          </mc:Fallback>
        </mc:AlternateContent>
      </w:r>
      <w:r w:rsidR="00557A56" w:rsidRPr="00CF0CED">
        <w:rPr>
          <w:rFonts w:ascii="Arial" w:hAnsi="Arial" w:cs="Arial"/>
          <w:noProof/>
          <w:sz w:val="28"/>
          <w:szCs w:val="28"/>
        </w:rPr>
        <mc:AlternateContent>
          <mc:Choice Requires="wps">
            <w:drawing>
              <wp:anchor distT="45720" distB="45720" distL="114300" distR="114300" simplePos="0" relativeHeight="251694080" behindDoc="0" locked="0" layoutInCell="1" allowOverlap="1" wp14:anchorId="68FCE21B" wp14:editId="68DE1632">
                <wp:simplePos x="0" y="0"/>
                <wp:positionH relativeFrom="column">
                  <wp:posOffset>5991225</wp:posOffset>
                </wp:positionH>
                <wp:positionV relativeFrom="paragraph">
                  <wp:posOffset>2087880</wp:posOffset>
                </wp:positionV>
                <wp:extent cx="2705100" cy="542925"/>
                <wp:effectExtent l="0" t="0" r="19050" b="2857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542925"/>
                        </a:xfrm>
                        <a:prstGeom prst="rect">
                          <a:avLst/>
                        </a:prstGeom>
                        <a:solidFill>
                          <a:srgbClr val="FFFFFF"/>
                        </a:solidFill>
                        <a:ln w="9525">
                          <a:solidFill>
                            <a:srgbClr val="000000"/>
                          </a:solidFill>
                          <a:miter lim="800000"/>
                          <a:headEnd/>
                          <a:tailEnd/>
                        </a:ln>
                      </wps:spPr>
                      <wps:txbx>
                        <w:txbxContent>
                          <w:p w14:paraId="1A4EDB1E" w14:textId="5C1E40F8" w:rsidR="00CF0CED" w:rsidRDefault="00CF0CED" w:rsidP="00CF0CED">
                            <w:pPr>
                              <w:rPr>
                                <w:rFonts w:ascii="Times New Roman" w:hAnsi="Times New Roman" w:cs="Times New Roman"/>
                              </w:rPr>
                            </w:pPr>
                            <w:r>
                              <w:rPr>
                                <w:rFonts w:ascii="Times New Roman" w:hAnsi="Times New Roman" w:cs="Times New Roman"/>
                              </w:rPr>
                              <w:t>Summaries or reviews of existing guidelines</w:t>
                            </w:r>
                          </w:p>
                          <w:p w14:paraId="5E38CD10" w14:textId="72C4AA91" w:rsidR="00CF0CED" w:rsidRPr="00CF0CED" w:rsidRDefault="00CF0CED" w:rsidP="00CF0CED">
                            <w:pPr>
                              <w:jc w:val="center"/>
                              <w:rPr>
                                <w:rFonts w:ascii="Times New Roman" w:hAnsi="Times New Roman" w:cs="Times New Roman"/>
                                <w:b/>
                              </w:rPr>
                            </w:pPr>
                            <w:r>
                              <w:rPr>
                                <w:rFonts w:ascii="Times New Roman" w:hAnsi="Times New Roman" w:cs="Times New Roman"/>
                                <w:b/>
                              </w:rPr>
                              <w:t>(n=73)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FCE21B" id="_x0000_s1047" type="#_x0000_t202" style="position:absolute;margin-left:471.75pt;margin-top:164.4pt;width:213pt;height:42.75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">
                <v:textbox>
                  <w:txbxContent>
                    <w:p w14:paraId="1A4EDB1E" w14:textId="5C1E40F8" w:rsidR="00CF0CED" w:rsidRDefault="00CF0CED" w:rsidP="00CF0CED">
                      <w:pPr>
                        <w:rPr>
                          <w:rFonts w:ascii="Times New Roman" w:hAnsi="Times New Roman" w:cs="Times New Roman"/>
                        </w:rPr>
                      </w:pPr>
                      <w:r>
                        <w:rPr>
                          <w:rFonts w:ascii="Times New Roman" w:hAnsi="Times New Roman" w:cs="Times New Roman"/>
                        </w:rPr>
                        <w:t>Summaries or reviews of existing guidelines</w:t>
                      </w:r>
                    </w:p>
                    <w:p w14:paraId="5E38CD10" w14:textId="72C4AA91" w:rsidR="00CF0CED" w:rsidRPr="00CF0CED" w:rsidRDefault="00CF0CED" w:rsidP="00CF0CED">
                      <w:pPr>
                        <w:jc w:val="center"/>
                        <w:rPr>
                          <w:rFonts w:ascii="Times New Roman" w:hAnsi="Times New Roman" w:cs="Times New Roman"/>
                          <w:b/>
                        </w:rPr>
                      </w:pPr>
                      <w:r>
                        <w:rPr>
                          <w:rFonts w:ascii="Times New Roman" w:hAnsi="Times New Roman" w:cs="Times New Roman"/>
                          <w:b/>
                        </w:rPr>
                        <w:t>(n=</w:t>
                      </w:r>
                      <w:r>
                        <w:rPr>
                          <w:rFonts w:ascii="Times New Roman" w:hAnsi="Times New Roman" w:cs="Times New Roman"/>
                          <w:b/>
                        </w:rPr>
                        <w:t>73</w:t>
                      </w:r>
                      <w:r>
                        <w:rPr>
                          <w:rFonts w:ascii="Times New Roman" w:hAnsi="Times New Roman" w:cs="Times New Roman"/>
                          <w:b/>
                        </w:rPr>
                        <w:t>)</w:t>
                      </w:r>
                    </w:p>
                  </w:txbxContent>
                </v:textbox>
                <w10:wrap type="square"/>
              </v:shape>
            </w:pict>
          </mc:Fallback>
        </mc:AlternateContent>
      </w:r>
      <w:r w:rsidR="00557A56" w:rsidRPr="00CF0CED">
        <w:rPr>
          <w:rFonts w:ascii="Arial" w:hAnsi="Arial" w:cs="Arial"/>
          <w:noProof/>
          <w:sz w:val="28"/>
          <w:szCs w:val="28"/>
        </w:rPr>
        <mc:AlternateContent>
          <mc:Choice Requires="wps">
            <w:drawing>
              <wp:anchor distT="45720" distB="45720" distL="114300" distR="114300" simplePos="0" relativeHeight="251696128" behindDoc="0" locked="0" layoutInCell="1" allowOverlap="1" wp14:anchorId="3D62912E" wp14:editId="1B88F519">
                <wp:simplePos x="0" y="0"/>
                <wp:positionH relativeFrom="column">
                  <wp:posOffset>5495925</wp:posOffset>
                </wp:positionH>
                <wp:positionV relativeFrom="paragraph">
                  <wp:posOffset>2783205</wp:posOffset>
                </wp:positionV>
                <wp:extent cx="3733800" cy="542925"/>
                <wp:effectExtent l="0" t="0" r="19050" b="2857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542925"/>
                        </a:xfrm>
                        <a:prstGeom prst="rect">
                          <a:avLst/>
                        </a:prstGeom>
                        <a:solidFill>
                          <a:srgbClr val="FFFFFF"/>
                        </a:solidFill>
                        <a:ln w="9525">
                          <a:solidFill>
                            <a:srgbClr val="000000"/>
                          </a:solidFill>
                          <a:miter lim="800000"/>
                          <a:headEnd/>
                          <a:tailEnd/>
                        </a:ln>
                      </wps:spPr>
                      <wps:txbx>
                        <w:txbxContent>
                          <w:p w14:paraId="0F3E6920" w14:textId="51DE5D66" w:rsidR="00CF0CED" w:rsidRDefault="00CF0CED" w:rsidP="00CF0CED">
                            <w:pPr>
                              <w:rPr>
                                <w:rFonts w:ascii="Times New Roman" w:hAnsi="Times New Roman" w:cs="Times New Roman"/>
                              </w:rPr>
                            </w:pPr>
                            <w:r>
                              <w:rPr>
                                <w:rFonts w:ascii="Times New Roman" w:hAnsi="Times New Roman" w:cs="Times New Roman"/>
                              </w:rPr>
                              <w:t>Expert viewpoint articles by single author or group of authors</w:t>
                            </w:r>
                          </w:p>
                          <w:p w14:paraId="68539E8E" w14:textId="3E192D88" w:rsidR="00CF0CED" w:rsidRPr="00CF0CED" w:rsidRDefault="00CF0CED" w:rsidP="00CF0CED">
                            <w:pPr>
                              <w:jc w:val="center"/>
                              <w:rPr>
                                <w:rFonts w:ascii="Times New Roman" w:hAnsi="Times New Roman" w:cs="Times New Roman"/>
                                <w:b/>
                              </w:rPr>
                            </w:pPr>
                            <w:r>
                              <w:rPr>
                                <w:rFonts w:ascii="Times New Roman" w:hAnsi="Times New Roman" w:cs="Times New Roman"/>
                                <w:b/>
                              </w:rPr>
                              <w:t>(n=23)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62912E" id="_x0000_s1048" type="#_x0000_t202" style="position:absolute;margin-left:432.75pt;margin-top:219.15pt;width:294pt;height:42.75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">
                <v:textbox>
                  <w:txbxContent>
                    <w:p w14:paraId="0F3E6920" w14:textId="51DE5D66" w:rsidR="00CF0CED" w:rsidRDefault="00CF0CED" w:rsidP="00CF0CED">
                      <w:pPr>
                        <w:rPr>
                          <w:rFonts w:ascii="Times New Roman" w:hAnsi="Times New Roman" w:cs="Times New Roman"/>
                        </w:rPr>
                      </w:pPr>
                      <w:r>
                        <w:rPr>
                          <w:rFonts w:ascii="Times New Roman" w:hAnsi="Times New Roman" w:cs="Times New Roman"/>
                        </w:rPr>
                        <w:t>Expert viewpoint articles by single author or group of authors</w:t>
                      </w:r>
                    </w:p>
                    <w:p w14:paraId="68539E8E" w14:textId="3E192D88" w:rsidR="00CF0CED" w:rsidRPr="00CF0CED" w:rsidRDefault="00CF0CED" w:rsidP="00CF0CED">
                      <w:pPr>
                        <w:jc w:val="center"/>
                        <w:rPr>
                          <w:rFonts w:ascii="Times New Roman" w:hAnsi="Times New Roman" w:cs="Times New Roman"/>
                          <w:b/>
                        </w:rPr>
                      </w:pPr>
                      <w:r>
                        <w:rPr>
                          <w:rFonts w:ascii="Times New Roman" w:hAnsi="Times New Roman" w:cs="Times New Roman"/>
                          <w:b/>
                        </w:rPr>
                        <w:t>(n=</w:t>
                      </w:r>
                      <w:r>
                        <w:rPr>
                          <w:rFonts w:ascii="Times New Roman" w:hAnsi="Times New Roman" w:cs="Times New Roman"/>
                          <w:b/>
                        </w:rPr>
                        <w:t>23</w:t>
                      </w:r>
                      <w:r>
                        <w:rPr>
                          <w:rFonts w:ascii="Times New Roman" w:hAnsi="Times New Roman" w:cs="Times New Roman"/>
                          <w:b/>
                        </w:rPr>
                        <w:t>)</w:t>
                      </w:r>
                    </w:p>
                  </w:txbxContent>
                </v:textbox>
                <w10:wrap type="square"/>
              </v:shape>
            </w:pict>
          </mc:Fallback>
        </mc:AlternateContent>
      </w:r>
      <w:r w:rsidR="00557A56" w:rsidRPr="00CF0CED">
        <w:rPr>
          <w:rFonts w:ascii="Arial" w:hAnsi="Arial" w:cs="Arial"/>
          <w:noProof/>
          <w:sz w:val="28"/>
          <w:szCs w:val="28"/>
        </w:rPr>
        <mc:AlternateContent>
          <mc:Choice Requires="wps">
            <w:drawing>
              <wp:anchor distT="45720" distB="45720" distL="114300" distR="114300" simplePos="0" relativeHeight="251692032" behindDoc="0" locked="0" layoutInCell="1" allowOverlap="1" wp14:anchorId="788AF13E" wp14:editId="319E499C">
                <wp:simplePos x="0" y="0"/>
                <wp:positionH relativeFrom="column">
                  <wp:posOffset>6229350</wp:posOffset>
                </wp:positionH>
                <wp:positionV relativeFrom="paragraph">
                  <wp:posOffset>1373505</wp:posOffset>
                </wp:positionV>
                <wp:extent cx="2181225" cy="552450"/>
                <wp:effectExtent l="0" t="0" r="28575" b="1905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225" cy="552450"/>
                        </a:xfrm>
                        <a:prstGeom prst="rect">
                          <a:avLst/>
                        </a:prstGeom>
                        <a:solidFill>
                          <a:srgbClr val="FFFFFF"/>
                        </a:solidFill>
                        <a:ln w="9525">
                          <a:solidFill>
                            <a:srgbClr val="000000"/>
                          </a:solidFill>
                          <a:miter lim="800000"/>
                          <a:headEnd/>
                          <a:tailEnd/>
                        </a:ln>
                      </wps:spPr>
                      <wps:txbx>
                        <w:txbxContent>
                          <w:p w14:paraId="5BA30C7D" w14:textId="3CBE5CE7" w:rsidR="00CF0CED" w:rsidRDefault="00CF0CED" w:rsidP="00CF0CED">
                            <w:pPr>
                              <w:rPr>
                                <w:rFonts w:ascii="Times New Roman" w:hAnsi="Times New Roman" w:cs="Times New Roman"/>
                              </w:rPr>
                            </w:pPr>
                            <w:r>
                              <w:rPr>
                                <w:rFonts w:ascii="Times New Roman" w:hAnsi="Times New Roman" w:cs="Times New Roman"/>
                              </w:rPr>
                              <w:t>Observational studies or case series</w:t>
                            </w:r>
                          </w:p>
                          <w:p w14:paraId="192302B6" w14:textId="4FE7E25C" w:rsidR="00CF0CED" w:rsidRPr="00CF0CED" w:rsidRDefault="00CF0CED" w:rsidP="00CF0CED">
                            <w:pPr>
                              <w:jc w:val="center"/>
                              <w:rPr>
                                <w:rFonts w:ascii="Times New Roman" w:hAnsi="Times New Roman" w:cs="Times New Roman"/>
                                <w:b/>
                              </w:rPr>
                            </w:pPr>
                            <w:r>
                              <w:rPr>
                                <w:rFonts w:ascii="Times New Roman" w:hAnsi="Times New Roman" w:cs="Times New Roman"/>
                                <w:b/>
                              </w:rPr>
                              <w:t>(n=93)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8AF13E" id="_x0000_s1049" type="#_x0000_t202" style="position:absolute;margin-left:490.5pt;margin-top:108.15pt;width:171.75pt;height:43.5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">
                <v:textbox>
                  <w:txbxContent>
                    <w:p w14:paraId="5BA30C7D" w14:textId="3CBE5CE7" w:rsidR="00CF0CED" w:rsidRDefault="00CF0CED" w:rsidP="00CF0CED">
                      <w:pPr>
                        <w:rPr>
                          <w:rFonts w:ascii="Times New Roman" w:hAnsi="Times New Roman" w:cs="Times New Roman"/>
                        </w:rPr>
                      </w:pPr>
                      <w:r>
                        <w:rPr>
                          <w:rFonts w:ascii="Times New Roman" w:hAnsi="Times New Roman" w:cs="Times New Roman"/>
                        </w:rPr>
                        <w:t>Observational studies or case series</w:t>
                      </w:r>
                    </w:p>
                    <w:p w14:paraId="192302B6" w14:textId="4FE7E25C" w:rsidR="00CF0CED" w:rsidRPr="00CF0CED" w:rsidRDefault="00CF0CED" w:rsidP="00CF0CED">
                      <w:pPr>
                        <w:jc w:val="center"/>
                        <w:rPr>
                          <w:rFonts w:ascii="Times New Roman" w:hAnsi="Times New Roman" w:cs="Times New Roman"/>
                          <w:b/>
                        </w:rPr>
                      </w:pPr>
                      <w:r>
                        <w:rPr>
                          <w:rFonts w:ascii="Times New Roman" w:hAnsi="Times New Roman" w:cs="Times New Roman"/>
                          <w:b/>
                        </w:rPr>
                        <w:t>(n=</w:t>
                      </w:r>
                      <w:r>
                        <w:rPr>
                          <w:rFonts w:ascii="Times New Roman" w:hAnsi="Times New Roman" w:cs="Times New Roman"/>
                          <w:b/>
                        </w:rPr>
                        <w:t>93</w:t>
                      </w:r>
                      <w:r>
                        <w:rPr>
                          <w:rFonts w:ascii="Times New Roman" w:hAnsi="Times New Roman" w:cs="Times New Roman"/>
                          <w:b/>
                        </w:rPr>
                        <w:t>)</w:t>
                      </w:r>
                    </w:p>
                  </w:txbxContent>
                </v:textbox>
                <w10:wrap type="square"/>
              </v:shape>
            </w:pict>
          </mc:Fallback>
        </mc:AlternateContent>
      </w:r>
      <w:r w:rsidR="00557A56" w:rsidRPr="00CF0CED">
        <w:rPr>
          <w:rFonts w:ascii="Arial" w:hAnsi="Arial" w:cs="Arial"/>
          <w:noProof/>
          <w:sz w:val="28"/>
          <w:szCs w:val="28"/>
        </w:rPr>
        <mc:AlternateContent>
          <mc:Choice Requires="wps">
            <w:drawing>
              <wp:anchor distT="45720" distB="45720" distL="114300" distR="114300" simplePos="0" relativeHeight="251689984" behindDoc="0" locked="0" layoutInCell="1" allowOverlap="1" wp14:anchorId="3E916F59" wp14:editId="3748B0EA">
                <wp:simplePos x="0" y="0"/>
                <wp:positionH relativeFrom="column">
                  <wp:posOffset>5724525</wp:posOffset>
                </wp:positionH>
                <wp:positionV relativeFrom="paragraph">
                  <wp:posOffset>497205</wp:posOffset>
                </wp:positionV>
                <wp:extent cx="3219450" cy="714375"/>
                <wp:effectExtent l="0" t="0" r="19050" b="2857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714375"/>
                        </a:xfrm>
                        <a:prstGeom prst="rect">
                          <a:avLst/>
                        </a:prstGeom>
                        <a:solidFill>
                          <a:srgbClr val="FFFFFF"/>
                        </a:solidFill>
                        <a:ln w="9525">
                          <a:solidFill>
                            <a:srgbClr val="000000"/>
                          </a:solidFill>
                          <a:miter lim="800000"/>
                          <a:headEnd/>
                          <a:tailEnd/>
                        </a:ln>
                      </wps:spPr>
                      <wps:txbx>
                        <w:txbxContent>
                          <w:p w14:paraId="1D90494C" w14:textId="793E3293" w:rsidR="00CF0CED" w:rsidRDefault="00CF0CED">
                            <w:pPr>
                              <w:rPr>
                                <w:rFonts w:ascii="Times New Roman" w:hAnsi="Times New Roman" w:cs="Times New Roman"/>
                              </w:rPr>
                            </w:pPr>
                            <w:r>
                              <w:rPr>
                                <w:rFonts w:ascii="Times New Roman" w:hAnsi="Times New Roman" w:cs="Times New Roman"/>
                              </w:rPr>
                              <w:t>Systematic reviews and/or meta-analyses rather than published guidelines or recommendations for practice</w:t>
                            </w:r>
                          </w:p>
                          <w:p w14:paraId="62273905" w14:textId="1D2F73D2" w:rsidR="00CF0CED" w:rsidRPr="00CF0CED" w:rsidRDefault="00CF0CED" w:rsidP="00CF0CED">
                            <w:pPr>
                              <w:jc w:val="center"/>
                              <w:rPr>
                                <w:rFonts w:ascii="Times New Roman" w:hAnsi="Times New Roman" w:cs="Times New Roman"/>
                                <w:b/>
                              </w:rPr>
                            </w:pPr>
                            <w:r>
                              <w:rPr>
                                <w:rFonts w:ascii="Times New Roman" w:hAnsi="Times New Roman" w:cs="Times New Roman"/>
                                <w:b/>
                              </w:rPr>
                              <w:t>(n=264)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916F59" id="_x0000_s1050" type="#_x0000_t202" style="position:absolute;margin-left:450.75pt;margin-top:39.15pt;width:253.5pt;height:56.25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">
                <v:textbox>
                  <w:txbxContent>
                    <w:p w14:paraId="1D90494C" w14:textId="793E3293" w:rsidR="00CF0CED" w:rsidRDefault="00CF0CED">
                      <w:pPr>
                        <w:rPr>
                          <w:rFonts w:ascii="Times New Roman" w:hAnsi="Times New Roman" w:cs="Times New Roman"/>
                        </w:rPr>
                      </w:pPr>
                      <w:r>
                        <w:rPr>
                          <w:rFonts w:ascii="Times New Roman" w:hAnsi="Times New Roman" w:cs="Times New Roman"/>
                        </w:rPr>
                        <w:t>Systematic reviews and/or meta-analyses rather than published guidelines or recommendations for practice</w:t>
                      </w:r>
                    </w:p>
                    <w:p w14:paraId="62273905" w14:textId="1D2F73D2" w:rsidR="00CF0CED" w:rsidRPr="00CF0CED" w:rsidRDefault="00CF0CED" w:rsidP="00CF0CED">
                      <w:pPr>
                        <w:jc w:val="center"/>
                        <w:rPr>
                          <w:rFonts w:ascii="Times New Roman" w:hAnsi="Times New Roman" w:cs="Times New Roman"/>
                          <w:b/>
                        </w:rPr>
                      </w:pPr>
                      <w:r>
                        <w:rPr>
                          <w:rFonts w:ascii="Times New Roman" w:hAnsi="Times New Roman" w:cs="Times New Roman"/>
                          <w:b/>
                        </w:rPr>
                        <w:t>(n=264)</w:t>
                      </w:r>
                    </w:p>
                  </w:txbxContent>
                </v:textbox>
                <w10:wrap type="square"/>
              </v:shape>
            </w:pict>
          </mc:Fallback>
        </mc:AlternateContent>
      </w:r>
      <w:r w:rsidR="00557A56" w:rsidRPr="0051616C">
        <w:rPr>
          <w:rFonts w:ascii="Arial" w:hAnsi="Arial" w:cs="Arial"/>
          <w:b/>
          <w:noProof/>
          <w:sz w:val="28"/>
          <w:szCs w:val="28"/>
        </w:rPr>
        <mc:AlternateContent>
          <mc:Choice Requires="wps">
            <w:drawing>
              <wp:anchor distT="45720" distB="45720" distL="114300" distR="114300" simplePos="0" relativeHeight="251687936" behindDoc="0" locked="0" layoutInCell="1" allowOverlap="1" wp14:anchorId="4806CC81" wp14:editId="206F7DC0">
                <wp:simplePos x="0" y="0"/>
                <wp:positionH relativeFrom="column">
                  <wp:posOffset>6638925</wp:posOffset>
                </wp:positionH>
                <wp:positionV relativeFrom="paragraph">
                  <wp:posOffset>57150</wp:posOffset>
                </wp:positionV>
                <wp:extent cx="1343025" cy="266700"/>
                <wp:effectExtent l="0" t="0" r="28575" b="1905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266700"/>
                        </a:xfrm>
                        <a:prstGeom prst="rect">
                          <a:avLst/>
                        </a:prstGeom>
                        <a:solidFill>
                          <a:srgbClr val="FFFFFF"/>
                        </a:solidFill>
                        <a:ln w="9525">
                          <a:solidFill>
                            <a:srgbClr val="000000"/>
                          </a:solidFill>
                          <a:miter lim="800000"/>
                          <a:headEnd/>
                          <a:tailEnd/>
                        </a:ln>
                      </wps:spPr>
                      <wps:txbx>
                        <w:txbxContent>
                          <w:p w14:paraId="337C61D7" w14:textId="498C7F45" w:rsidR="00CF0CED" w:rsidRPr="0051616C" w:rsidRDefault="00CF0CED" w:rsidP="00CF0CED">
                            <w:pPr>
                              <w:rPr>
                                <w:rFonts w:ascii="Arial" w:hAnsi="Arial" w:cs="Arial"/>
                                <w:b/>
                              </w:rPr>
                            </w:pPr>
                            <w:r>
                              <w:rPr>
                                <w:rFonts w:ascii="Arial" w:hAnsi="Arial" w:cs="Arial"/>
                                <w:b/>
                              </w:rPr>
                              <w:t>Excluded studies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06CC81" id="_x0000_s1051" type="#_x0000_t202" style="position:absolute;margin-left:522.75pt;margin-top:4.5pt;width:105.75pt;height:21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">
                <v:textbox>
                  <w:txbxContent>
                    <w:p w14:paraId="337C61D7" w14:textId="498C7F45" w:rsidR="00CF0CED" w:rsidRPr="0051616C" w:rsidRDefault="00CF0CED" w:rsidP="00CF0CED">
                      <w:pPr>
                        <w:rPr>
                          <w:rFonts w:ascii="Arial" w:hAnsi="Arial" w:cs="Arial"/>
                          <w:b/>
                        </w:rPr>
                      </w:pPr>
                      <w:r>
                        <w:rPr>
                          <w:rFonts w:ascii="Arial" w:hAnsi="Arial" w:cs="Arial"/>
                          <w:b/>
                        </w:rPr>
                        <w:t>Excluded studies</w:t>
                      </w:r>
                    </w:p>
                  </w:txbxContent>
                </v:textbox>
                <w10:wrap type="square"/>
              </v:shape>
            </w:pict>
          </mc:Fallback>
        </mc:AlternateContent>
      </w:r>
      <w:r w:rsidR="00CF0CED" w:rsidRPr="00AF6822">
        <w:rPr>
          <w:rFonts w:ascii="Arial" w:hAnsi="Arial" w:cs="Arial"/>
          <w:b/>
          <w:noProof/>
          <w:sz w:val="28"/>
          <w:szCs w:val="28"/>
        </w:rPr>
        <mc:AlternateContent>
          <mc:Choice Requires="wps">
            <w:drawing>
              <wp:anchor distT="45720" distB="45720" distL="114300" distR="114300" simplePos="0" relativeHeight="251685888" behindDoc="0" locked="0" layoutInCell="1" allowOverlap="1" wp14:anchorId="77E26C5E" wp14:editId="5AAFF7D9">
                <wp:simplePos x="0" y="0"/>
                <wp:positionH relativeFrom="margin">
                  <wp:align>left</wp:align>
                </wp:positionH>
                <wp:positionV relativeFrom="paragraph">
                  <wp:posOffset>64770</wp:posOffset>
                </wp:positionV>
                <wp:extent cx="5080635" cy="704850"/>
                <wp:effectExtent l="0" t="0" r="24765" b="1905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0635" cy="704850"/>
                        </a:xfrm>
                        <a:prstGeom prst="rect">
                          <a:avLst/>
                        </a:prstGeom>
                        <a:solidFill>
                          <a:srgbClr val="FFFFFF"/>
                        </a:solidFill>
                        <a:ln w="9525">
                          <a:solidFill>
                            <a:srgbClr val="000000"/>
                          </a:solidFill>
                          <a:miter lim="800000"/>
                          <a:headEnd/>
                          <a:tailEnd/>
                        </a:ln>
                      </wps:spPr>
                      <wps:txbx>
                        <w:txbxContent>
                          <w:p w14:paraId="797E9E3D" w14:textId="77777777" w:rsidR="00CF0CED" w:rsidRDefault="00CF0CED" w:rsidP="00CF0CED">
                            <w:pPr>
                              <w:rPr>
                                <w:rFonts w:ascii="Times New Roman" w:hAnsi="Times New Roman" w:cs="Times New Roman"/>
                              </w:rPr>
                            </w:pPr>
                            <w:r>
                              <w:rPr>
                                <w:rFonts w:ascii="Times New Roman" w:hAnsi="Times New Roman" w:cs="Times New Roman"/>
                              </w:rPr>
                              <w:t xml:space="preserve">Studies included in longlist following consensus discussion between reviewers and inclusion of studies identified </w:t>
                            </w:r>
                            <w:proofErr w:type="spellStart"/>
                            <w:r>
                              <w:rPr>
                                <w:rFonts w:ascii="Times New Roman" w:hAnsi="Times New Roman" w:cs="Times New Roman"/>
                              </w:rPr>
                              <w:t>outwith</w:t>
                            </w:r>
                            <w:proofErr w:type="spellEnd"/>
                            <w:r>
                              <w:rPr>
                                <w:rFonts w:ascii="Times New Roman" w:hAnsi="Times New Roman" w:cs="Times New Roman"/>
                              </w:rPr>
                              <w:t xml:space="preserve"> database search (as described in Methodology)</w:t>
                            </w:r>
                          </w:p>
                          <w:p w14:paraId="09898293" w14:textId="77777777" w:rsidR="00CF0CED" w:rsidRPr="00AF6822" w:rsidRDefault="00CF0CED" w:rsidP="00CF0CED">
                            <w:pPr>
                              <w:jc w:val="center"/>
                              <w:rPr>
                                <w:rFonts w:ascii="Times New Roman" w:hAnsi="Times New Roman" w:cs="Times New Roman"/>
                                <w:b/>
                              </w:rPr>
                            </w:pPr>
                            <w:r>
                              <w:rPr>
                                <w:rFonts w:ascii="Times New Roman" w:hAnsi="Times New Roman" w:cs="Times New Roman"/>
                                <w:b/>
                              </w:rPr>
                              <w:t>(n=499)</w:t>
                            </w:r>
                          </w:p>
                          <w:p w14:paraId="7B62F0FA" w14:textId="77777777" w:rsidR="00CF0CED" w:rsidRPr="00AF6822" w:rsidRDefault="00CF0CED" w:rsidP="00CF0CED">
                            <w:pPr>
                              <w:jc w:val="cente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E26C5E" id="_x0000_s1052" type="#_x0000_t202" style="position:absolute;margin-left:0;margin-top:5.1pt;width:400.05pt;height:55.5pt;z-index:2516858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">
                <v:textbox>
                  <w:txbxContent>
                    <w:p w14:paraId="797E9E3D" w14:textId="77777777" w:rsidR="00CF0CED" w:rsidRDefault="00CF0CED" w:rsidP="00CF0CED">
                      <w:pPr>
                        <w:rPr>
                          <w:rFonts w:ascii="Times New Roman" w:hAnsi="Times New Roman" w:cs="Times New Roman"/>
                        </w:rPr>
                      </w:pPr>
                      <w:r>
                        <w:rPr>
                          <w:rFonts w:ascii="Times New Roman" w:hAnsi="Times New Roman" w:cs="Times New Roman"/>
                        </w:rPr>
                        <w:t xml:space="preserve">Studies included in longlist following consensus discussion between reviewers and inclusion of studies identified </w:t>
                      </w:r>
                      <w:proofErr w:type="spellStart"/>
                      <w:r>
                        <w:rPr>
                          <w:rFonts w:ascii="Times New Roman" w:hAnsi="Times New Roman" w:cs="Times New Roman"/>
                        </w:rPr>
                        <w:t>outwith</w:t>
                      </w:r>
                      <w:proofErr w:type="spellEnd"/>
                      <w:r>
                        <w:rPr>
                          <w:rFonts w:ascii="Times New Roman" w:hAnsi="Times New Roman" w:cs="Times New Roman"/>
                        </w:rPr>
                        <w:t xml:space="preserve"> database search (as described in Methodology)</w:t>
                      </w:r>
                    </w:p>
                    <w:p w14:paraId="09898293" w14:textId="77777777" w:rsidR="00CF0CED" w:rsidRPr="00AF6822" w:rsidRDefault="00CF0CED" w:rsidP="00CF0CED">
                      <w:pPr>
                        <w:jc w:val="center"/>
                        <w:rPr>
                          <w:rFonts w:ascii="Times New Roman" w:hAnsi="Times New Roman" w:cs="Times New Roman"/>
                          <w:b/>
                        </w:rPr>
                      </w:pPr>
                      <w:r>
                        <w:rPr>
                          <w:rFonts w:ascii="Times New Roman" w:hAnsi="Times New Roman" w:cs="Times New Roman"/>
                          <w:b/>
                        </w:rPr>
                        <w:t>(n=499)</w:t>
                      </w:r>
                    </w:p>
                    <w:p w14:paraId="7B62F0FA" w14:textId="77777777" w:rsidR="00CF0CED" w:rsidRPr="00AF6822" w:rsidRDefault="00CF0CED" w:rsidP="00CF0CED">
                      <w:pPr>
                        <w:jc w:val="center"/>
                        <w:rPr>
                          <w:rFonts w:ascii="Times New Roman" w:hAnsi="Times New Roman" w:cs="Times New Roman"/>
                        </w:rPr>
                      </w:pPr>
                    </w:p>
                  </w:txbxContent>
                </v:textbox>
                <w10:wrap type="square" anchorx="margin"/>
              </v:shape>
            </w:pict>
          </mc:Fallback>
        </mc:AlternateContent>
      </w:r>
    </w:p>
    <w:p w14:paraId="4F5A1A54" w14:textId="69B47BA4" w:rsidR="00EA6521" w:rsidRPr="00EA6521" w:rsidRDefault="00EA6521" w:rsidP="00EA6521">
      <w:pPr>
        <w:rPr>
          <w:rFonts w:ascii="Arial" w:hAnsi="Arial" w:cs="Arial"/>
          <w:sz w:val="28"/>
          <w:szCs w:val="28"/>
        </w:rPr>
      </w:pPr>
    </w:p>
    <w:p w14:paraId="4BF82782" w14:textId="0A107368" w:rsidR="00EA6521" w:rsidRPr="00EA6521" w:rsidRDefault="00EA6521" w:rsidP="00EA6521">
      <w:pPr>
        <w:rPr>
          <w:rFonts w:ascii="Arial" w:hAnsi="Arial" w:cs="Arial"/>
          <w:sz w:val="28"/>
          <w:szCs w:val="28"/>
        </w:rPr>
      </w:pPr>
    </w:p>
    <w:p w14:paraId="342813B4" w14:textId="0088BFB4" w:rsidR="00EA6521" w:rsidRPr="00EA6521" w:rsidRDefault="00EA6521" w:rsidP="00EA6521">
      <w:pPr>
        <w:rPr>
          <w:rFonts w:ascii="Arial" w:hAnsi="Arial" w:cs="Arial"/>
          <w:sz w:val="28"/>
          <w:szCs w:val="28"/>
        </w:rPr>
      </w:pPr>
    </w:p>
    <w:p w14:paraId="192F11AB" w14:textId="3DC58638" w:rsidR="00EA6521" w:rsidRPr="00EA6521" w:rsidRDefault="00EA6521" w:rsidP="00EA6521">
      <w:pPr>
        <w:rPr>
          <w:rFonts w:ascii="Arial" w:hAnsi="Arial" w:cs="Arial"/>
          <w:sz w:val="28"/>
          <w:szCs w:val="28"/>
        </w:rPr>
      </w:pPr>
    </w:p>
    <w:p w14:paraId="5DBAE10E" w14:textId="6558BBFD" w:rsidR="00EA6521" w:rsidRPr="00EA6521" w:rsidRDefault="00EA6521" w:rsidP="00EA6521">
      <w:pPr>
        <w:rPr>
          <w:rFonts w:ascii="Arial" w:hAnsi="Arial" w:cs="Arial"/>
          <w:sz w:val="28"/>
          <w:szCs w:val="28"/>
        </w:rPr>
      </w:pPr>
    </w:p>
    <w:p w14:paraId="1830B3F3" w14:textId="1F743F5B" w:rsidR="00EA6521" w:rsidRPr="00EA6521" w:rsidRDefault="00EA6521" w:rsidP="00EA6521">
      <w:pPr>
        <w:rPr>
          <w:rFonts w:ascii="Arial" w:hAnsi="Arial" w:cs="Arial"/>
          <w:sz w:val="28"/>
          <w:szCs w:val="28"/>
        </w:rPr>
      </w:pPr>
    </w:p>
    <w:p w14:paraId="49AF43E0" w14:textId="076762E4" w:rsidR="00EA6521" w:rsidRPr="00EA6521" w:rsidRDefault="00D47732" w:rsidP="00EA6521">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741184" behindDoc="0" locked="0" layoutInCell="1" allowOverlap="1" wp14:anchorId="244980FF" wp14:editId="55F231E2">
                <wp:simplePos x="0" y="0"/>
                <wp:positionH relativeFrom="column">
                  <wp:posOffset>2505075</wp:posOffset>
                </wp:positionH>
                <wp:positionV relativeFrom="paragraph">
                  <wp:posOffset>79375</wp:posOffset>
                </wp:positionV>
                <wp:extent cx="3486150" cy="0"/>
                <wp:effectExtent l="0" t="76200" r="19050" b="95250"/>
                <wp:wrapNone/>
                <wp:docPr id="212" name="Straight Arrow Connector 212"/>
                <wp:cNvGraphicFramePr/>
                <a:graphic xmlns:a="http://schemas.openxmlformats.org/drawingml/2006/main">
                  <a:graphicData uri="http://schemas.microsoft.com/office/word/2010/wordprocessingShape">
                    <wps:wsp>
                      <wps:cNvCnPr/>
                      <wps:spPr>
                        <a:xfrm>
                          <a:off x="0" y="0"/>
                          <a:ext cx="34861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EB82CA4" id="Straight Arrow Connector 212" o:spid="_x0000_s1026" type="#_x0000_t32" style="position:absolute;margin-left:197.25pt;margin-top:6.25pt;width:274.5pt;height:0;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" strokecolor="black [3200]" strokeweight=".5pt">
                <v:stroke endarrow="block" joinstyle="miter"/>
              </v:shape>
            </w:pict>
          </mc:Fallback>
        </mc:AlternateContent>
      </w:r>
    </w:p>
    <w:p w14:paraId="1A0EF35B" w14:textId="4A9A9F42" w:rsidR="00EA6521" w:rsidRPr="00EA6521" w:rsidRDefault="00EA6521" w:rsidP="00EA6521">
      <w:pPr>
        <w:rPr>
          <w:rFonts w:ascii="Arial" w:hAnsi="Arial" w:cs="Arial"/>
          <w:sz w:val="28"/>
          <w:szCs w:val="28"/>
        </w:rPr>
      </w:pPr>
    </w:p>
    <w:p w14:paraId="28DC7F78" w14:textId="6052D839" w:rsidR="00EA6521" w:rsidRPr="00EA6521" w:rsidRDefault="00D47732" w:rsidP="00EA6521">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742208" behindDoc="0" locked="0" layoutInCell="1" allowOverlap="1" wp14:anchorId="653DECBB" wp14:editId="0F086669">
                <wp:simplePos x="0" y="0"/>
                <wp:positionH relativeFrom="column">
                  <wp:posOffset>2514599</wp:posOffset>
                </wp:positionH>
                <wp:positionV relativeFrom="paragraph">
                  <wp:posOffset>130175</wp:posOffset>
                </wp:positionV>
                <wp:extent cx="2962275" cy="0"/>
                <wp:effectExtent l="0" t="76200" r="9525" b="95250"/>
                <wp:wrapNone/>
                <wp:docPr id="214" name="Straight Arrow Connector 214"/>
                <wp:cNvGraphicFramePr/>
                <a:graphic xmlns:a="http://schemas.openxmlformats.org/drawingml/2006/main">
                  <a:graphicData uri="http://schemas.microsoft.com/office/word/2010/wordprocessingShape">
                    <wps:wsp>
                      <wps:cNvCnPr/>
                      <wps:spPr>
                        <a:xfrm>
                          <a:off x="0" y="0"/>
                          <a:ext cx="296227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2F7981B" id="Straight Arrow Connector 214" o:spid="_x0000_s1026" type="#_x0000_t32" style="position:absolute;margin-left:198pt;margin-top:10.25pt;width:233.25pt;height:0;z-index:251742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" strokecolor="black [3200]" strokeweight=".5pt">
                <v:stroke endarrow="block" joinstyle="miter"/>
              </v:shape>
            </w:pict>
          </mc:Fallback>
        </mc:AlternateContent>
      </w:r>
    </w:p>
    <w:p w14:paraId="260B8BF1" w14:textId="24046409" w:rsidR="00EA6521" w:rsidRPr="00EA6521" w:rsidRDefault="00EA6521" w:rsidP="00EA6521">
      <w:pPr>
        <w:rPr>
          <w:rFonts w:ascii="Arial" w:hAnsi="Arial" w:cs="Arial"/>
          <w:sz w:val="28"/>
          <w:szCs w:val="28"/>
        </w:rPr>
      </w:pPr>
    </w:p>
    <w:p w14:paraId="577E6BAF" w14:textId="464C6048" w:rsidR="00EA6521" w:rsidRPr="00EA6521" w:rsidRDefault="00D47732" w:rsidP="00EA6521">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743232" behindDoc="0" locked="0" layoutInCell="1" allowOverlap="1" wp14:anchorId="7B167CCD" wp14:editId="3C63DC65">
                <wp:simplePos x="0" y="0"/>
                <wp:positionH relativeFrom="column">
                  <wp:posOffset>2514600</wp:posOffset>
                </wp:positionH>
                <wp:positionV relativeFrom="paragraph">
                  <wp:posOffset>190500</wp:posOffset>
                </wp:positionV>
                <wp:extent cx="3448050" cy="0"/>
                <wp:effectExtent l="0" t="76200" r="19050" b="95250"/>
                <wp:wrapNone/>
                <wp:docPr id="215" name="Straight Arrow Connector 215"/>
                <wp:cNvGraphicFramePr/>
                <a:graphic xmlns:a="http://schemas.openxmlformats.org/drawingml/2006/main">
                  <a:graphicData uri="http://schemas.microsoft.com/office/word/2010/wordprocessingShape">
                    <wps:wsp>
                      <wps:cNvCnPr/>
                      <wps:spPr>
                        <a:xfrm>
                          <a:off x="0" y="0"/>
                          <a:ext cx="34480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EF1130D" id="Straight Arrow Connector 215" o:spid="_x0000_s1026" type="#_x0000_t32" style="position:absolute;margin-left:198pt;margin-top:15pt;width:271.5pt;height:0;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" strokecolor="black [3200]" strokeweight=".5pt">
                <v:stroke endarrow="block" joinstyle="miter"/>
              </v:shape>
            </w:pict>
          </mc:Fallback>
        </mc:AlternateContent>
      </w:r>
    </w:p>
    <w:p w14:paraId="2324E9E1" w14:textId="41F5B0A8" w:rsidR="00EA6521" w:rsidRPr="00EA6521" w:rsidRDefault="00D47732" w:rsidP="00EA6521">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744256" behindDoc="0" locked="0" layoutInCell="1" allowOverlap="1" wp14:anchorId="4FD5F2B7" wp14:editId="76063579">
                <wp:simplePos x="0" y="0"/>
                <wp:positionH relativeFrom="column">
                  <wp:posOffset>2447925</wp:posOffset>
                </wp:positionH>
                <wp:positionV relativeFrom="paragraph">
                  <wp:posOffset>249556</wp:posOffset>
                </wp:positionV>
                <wp:extent cx="3343275" cy="457200"/>
                <wp:effectExtent l="0" t="0" r="66675" b="76200"/>
                <wp:wrapNone/>
                <wp:docPr id="216" name="Straight Arrow Connector 216"/>
                <wp:cNvGraphicFramePr/>
                <a:graphic xmlns:a="http://schemas.openxmlformats.org/drawingml/2006/main">
                  <a:graphicData uri="http://schemas.microsoft.com/office/word/2010/wordprocessingShape">
                    <wps:wsp>
                      <wps:cNvCnPr/>
                      <wps:spPr>
                        <a:xfrm>
                          <a:off x="0" y="0"/>
                          <a:ext cx="3343275" cy="4572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2442851" id="Straight Arrow Connector 216" o:spid="_x0000_s1026" type="#_x0000_t32" style="position:absolute;margin-left:192.75pt;margin-top:19.65pt;width:263.25pt;height:36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" strokecolor="black [3200]" strokeweight=".5pt">
                <v:stroke endarrow="block" joinstyle="miter"/>
              </v:shape>
            </w:pict>
          </mc:Fallback>
        </mc:AlternateContent>
      </w:r>
    </w:p>
    <w:p w14:paraId="0E88F782" w14:textId="35636A67" w:rsidR="00EA6521" w:rsidRPr="00EA6521" w:rsidRDefault="00D47732" w:rsidP="00EA6521">
      <w:pPr>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745280" behindDoc="0" locked="0" layoutInCell="1" allowOverlap="1" wp14:anchorId="535041C5" wp14:editId="7EC98674">
                <wp:simplePos x="0" y="0"/>
                <wp:positionH relativeFrom="column">
                  <wp:posOffset>2514599</wp:posOffset>
                </wp:positionH>
                <wp:positionV relativeFrom="paragraph">
                  <wp:posOffset>308609</wp:posOffset>
                </wp:positionV>
                <wp:extent cx="3438525" cy="1000125"/>
                <wp:effectExtent l="0" t="0" r="66675" b="66675"/>
                <wp:wrapNone/>
                <wp:docPr id="218" name="Straight Arrow Connector 218"/>
                <wp:cNvGraphicFramePr/>
                <a:graphic xmlns:a="http://schemas.openxmlformats.org/drawingml/2006/main">
                  <a:graphicData uri="http://schemas.microsoft.com/office/word/2010/wordprocessingShape">
                    <wps:wsp>
                      <wps:cNvCnPr/>
                      <wps:spPr>
                        <a:xfrm>
                          <a:off x="0" y="0"/>
                          <a:ext cx="3438525" cy="10001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DE8484E" id="Straight Arrow Connector 218" o:spid="_x0000_s1026" type="#_x0000_t32" style="position:absolute;margin-left:198pt;margin-top:24.3pt;width:270.75pt;height:78.75pt;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" strokecolor="black [3200]" strokeweight=".5pt">
                <v:stroke endarrow="block" joinstyle="miter"/>
              </v:shape>
            </w:pict>
          </mc:Fallback>
        </mc:AlternateContent>
      </w:r>
    </w:p>
    <w:p w14:paraId="0ED64174" w14:textId="4C99ACD9" w:rsidR="00EA6521" w:rsidRPr="00EA6521" w:rsidRDefault="00EA6521" w:rsidP="00EA6521">
      <w:pPr>
        <w:rPr>
          <w:rFonts w:ascii="Arial" w:hAnsi="Arial" w:cs="Arial"/>
          <w:sz w:val="28"/>
          <w:szCs w:val="28"/>
        </w:rPr>
      </w:pPr>
    </w:p>
    <w:p w14:paraId="3E88D307" w14:textId="22149759" w:rsidR="00EA6521" w:rsidRPr="00EA6521" w:rsidRDefault="00EA6521" w:rsidP="00EA6521">
      <w:pPr>
        <w:rPr>
          <w:rFonts w:ascii="Arial" w:hAnsi="Arial" w:cs="Arial"/>
          <w:sz w:val="28"/>
          <w:szCs w:val="28"/>
        </w:rPr>
      </w:pPr>
    </w:p>
    <w:p w14:paraId="0AFF0914" w14:textId="1AABE919" w:rsidR="00EA6521" w:rsidRPr="00EA6521" w:rsidRDefault="00077158" w:rsidP="00EA6521">
      <w:pPr>
        <w:rPr>
          <w:rFonts w:ascii="Arial" w:hAnsi="Arial" w:cs="Arial"/>
          <w:sz w:val="28"/>
          <w:szCs w:val="28"/>
        </w:rPr>
      </w:pPr>
      <w:r w:rsidRPr="00211113">
        <w:rPr>
          <w:rFonts w:ascii="Arial" w:hAnsi="Arial" w:cs="Arial"/>
          <w:noProof/>
          <w:sz w:val="28"/>
          <w:szCs w:val="28"/>
        </w:rPr>
        <mc:AlternateContent>
          <mc:Choice Requires="wps">
            <w:drawing>
              <wp:anchor distT="45720" distB="45720" distL="114300" distR="114300" simplePos="0" relativeHeight="251740160" behindDoc="0" locked="0" layoutInCell="1" allowOverlap="1" wp14:anchorId="77142CA5" wp14:editId="4EF9D296">
                <wp:simplePos x="0" y="0"/>
                <wp:positionH relativeFrom="page">
                  <wp:posOffset>1533525</wp:posOffset>
                </wp:positionH>
                <wp:positionV relativeFrom="paragraph">
                  <wp:posOffset>78740</wp:posOffset>
                </wp:positionV>
                <wp:extent cx="2419350" cy="752475"/>
                <wp:effectExtent l="19050" t="19050" r="19050" b="28575"/>
                <wp:wrapSquare wrapText="bothSides"/>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752475"/>
                        </a:xfrm>
                        <a:prstGeom prst="rect">
                          <a:avLst/>
                        </a:prstGeom>
                        <a:solidFill>
                          <a:srgbClr val="FFFFFF"/>
                        </a:solidFill>
                        <a:ln w="28575">
                          <a:solidFill>
                            <a:srgbClr val="000000"/>
                          </a:solidFill>
                          <a:miter lim="800000"/>
                          <a:headEnd/>
                          <a:tailEnd/>
                        </a:ln>
                      </wps:spPr>
                      <wps:txbx>
                        <w:txbxContent>
                          <w:p w14:paraId="2507FE9B" w14:textId="77777777" w:rsidR="00077158" w:rsidRPr="00EA6521" w:rsidRDefault="00077158" w:rsidP="00077158">
                            <w:pPr>
                              <w:rPr>
                                <w:rFonts w:ascii="Times New Roman" w:hAnsi="Times New Roman" w:cs="Times New Roman"/>
                                <w:b/>
                              </w:rPr>
                            </w:pPr>
                            <w:r w:rsidRPr="00EA6521">
                              <w:rPr>
                                <w:rFonts w:ascii="Times New Roman" w:hAnsi="Times New Roman" w:cs="Times New Roman"/>
                                <w:b/>
                              </w:rPr>
                              <w:t>Studies included in final review and assessed for quality</w:t>
                            </w:r>
                          </w:p>
                          <w:p w14:paraId="3EBF41DF" w14:textId="77777777" w:rsidR="00077158" w:rsidRPr="00EA6521" w:rsidRDefault="00077158" w:rsidP="00077158">
                            <w:pPr>
                              <w:jc w:val="center"/>
                              <w:rPr>
                                <w:rFonts w:ascii="Times New Roman" w:hAnsi="Times New Roman" w:cs="Times New Roman"/>
                                <w:b/>
                              </w:rPr>
                            </w:pPr>
                            <w:r w:rsidRPr="00EA6521">
                              <w:rPr>
                                <w:rFonts w:ascii="Times New Roman" w:hAnsi="Times New Roman" w:cs="Times New Roman"/>
                                <w:b/>
                              </w:rPr>
                              <w:t>(n=10)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142CA5" id="_x0000_s1053" type="#_x0000_t202" style="position:absolute;margin-left:120.75pt;margin-top:6.2pt;width:190.5pt;height:59.25pt;z-index:2517401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" strokeweight="2.25pt">
                <v:textbox>
                  <w:txbxContent>
                    <w:p w14:paraId="2507FE9B" w14:textId="77777777" w:rsidR="00077158" w:rsidRPr="00EA6521" w:rsidRDefault="00077158" w:rsidP="00077158">
                      <w:pPr>
                        <w:rPr>
                          <w:rFonts w:ascii="Times New Roman" w:hAnsi="Times New Roman" w:cs="Times New Roman"/>
                          <w:b/>
                        </w:rPr>
                      </w:pPr>
                      <w:r w:rsidRPr="00EA6521">
                        <w:rPr>
                          <w:rFonts w:ascii="Times New Roman" w:hAnsi="Times New Roman" w:cs="Times New Roman"/>
                          <w:b/>
                        </w:rPr>
                        <w:t>Studies included in final review and assessed for quality</w:t>
                      </w:r>
                    </w:p>
                    <w:p w14:paraId="3EBF41DF" w14:textId="77777777" w:rsidR="00077158" w:rsidRPr="00EA6521" w:rsidRDefault="00077158" w:rsidP="00077158">
                      <w:pPr>
                        <w:jc w:val="center"/>
                        <w:rPr>
                          <w:rFonts w:ascii="Times New Roman" w:hAnsi="Times New Roman" w:cs="Times New Roman"/>
                          <w:b/>
                        </w:rPr>
                      </w:pPr>
                      <w:r w:rsidRPr="00EA6521">
                        <w:rPr>
                          <w:rFonts w:ascii="Times New Roman" w:hAnsi="Times New Roman" w:cs="Times New Roman"/>
                          <w:b/>
                        </w:rPr>
                        <w:t>(n=10)</w:t>
                      </w:r>
                    </w:p>
                  </w:txbxContent>
                </v:textbox>
                <w10:wrap type="square" anchorx="page"/>
              </v:shape>
            </w:pict>
          </mc:Fallback>
        </mc:AlternateContent>
      </w:r>
    </w:p>
    <w:p w14:paraId="6574397B" w14:textId="36CE0DDC" w:rsidR="00EA6521" w:rsidRDefault="00EA6521" w:rsidP="00EA6521">
      <w:pPr>
        <w:rPr>
          <w:rFonts w:ascii="Arial" w:hAnsi="Arial" w:cs="Arial"/>
          <w:sz w:val="28"/>
          <w:szCs w:val="28"/>
        </w:rPr>
      </w:pPr>
    </w:p>
    <w:p w14:paraId="19F67329" w14:textId="6749F0E8" w:rsidR="00EA6521" w:rsidRDefault="00EA6521" w:rsidP="00EA6521">
      <w:pPr>
        <w:rPr>
          <w:rFonts w:ascii="Arial" w:hAnsi="Arial" w:cs="Arial"/>
          <w:sz w:val="28"/>
          <w:szCs w:val="28"/>
        </w:rPr>
      </w:pPr>
    </w:p>
    <w:p w14:paraId="5592AB08" w14:textId="6B3BC05D" w:rsidR="0055527E" w:rsidRPr="00B62CCD" w:rsidRDefault="00EA6521" w:rsidP="00EA6521">
      <w:pPr>
        <w:rPr>
          <w:rFonts w:ascii="Arial" w:hAnsi="Arial" w:cs="Arial"/>
          <w:b/>
          <w:bCs/>
          <w:sz w:val="28"/>
          <w:szCs w:val="28"/>
        </w:rPr>
      </w:pPr>
      <w:r w:rsidRPr="00B62CCD">
        <w:rPr>
          <w:rFonts w:ascii="Arial" w:hAnsi="Arial" w:cs="Arial"/>
          <w:b/>
          <w:bCs/>
          <w:sz w:val="28"/>
          <w:szCs w:val="28"/>
        </w:rPr>
        <w:lastRenderedPageBreak/>
        <w:t>Emerging issues identified</w:t>
      </w:r>
      <w:r w:rsidR="00B62CCD" w:rsidRPr="00B62CCD">
        <w:rPr>
          <w:rFonts w:ascii="Arial" w:hAnsi="Arial" w:cs="Arial"/>
          <w:b/>
          <w:bCs/>
          <w:sz w:val="28"/>
          <w:szCs w:val="28"/>
        </w:rPr>
        <w:t xml:space="preserve"> leading to study exclusion</w:t>
      </w:r>
    </w:p>
    <w:tbl>
      <w:tblPr>
        <w:tblStyle w:val="TableGrid"/>
        <w:tblW w:w="0" w:type="auto"/>
        <w:tblLook w:val="04A0" w:firstRow="1" w:lastRow="0" w:firstColumn="1" w:lastColumn="0" w:noHBand="0" w:noVBand="1"/>
      </w:tblPr>
      <w:tblGrid>
        <w:gridCol w:w="7694"/>
        <w:gridCol w:w="7694"/>
      </w:tblGrid>
      <w:tr w:rsidR="0055527E" w14:paraId="559A8A1F" w14:textId="77777777" w:rsidTr="0055527E">
        <w:tc>
          <w:tcPr>
            <w:tcW w:w="7694" w:type="dxa"/>
          </w:tcPr>
          <w:p w14:paraId="58FEC5E0" w14:textId="0A2D4D9F" w:rsidR="0055527E" w:rsidRPr="0055527E" w:rsidRDefault="0055527E" w:rsidP="00EA6521">
            <w:pPr>
              <w:rPr>
                <w:rFonts w:ascii="Times New Roman" w:hAnsi="Times New Roman" w:cs="Times New Roman"/>
                <w:b/>
                <w:sz w:val="28"/>
                <w:szCs w:val="28"/>
              </w:rPr>
            </w:pPr>
            <w:r>
              <w:rPr>
                <w:rFonts w:ascii="Times New Roman" w:hAnsi="Times New Roman" w:cs="Times New Roman"/>
                <w:b/>
                <w:sz w:val="28"/>
                <w:szCs w:val="28"/>
              </w:rPr>
              <w:t>Study excluded</w:t>
            </w:r>
          </w:p>
        </w:tc>
        <w:tc>
          <w:tcPr>
            <w:tcW w:w="7694" w:type="dxa"/>
          </w:tcPr>
          <w:p w14:paraId="40FA18E9" w14:textId="397BB850" w:rsidR="0055527E" w:rsidRPr="0055527E" w:rsidRDefault="0055527E" w:rsidP="00EA6521">
            <w:pPr>
              <w:rPr>
                <w:rFonts w:ascii="Times New Roman" w:hAnsi="Times New Roman" w:cs="Times New Roman"/>
                <w:b/>
                <w:sz w:val="28"/>
                <w:szCs w:val="28"/>
              </w:rPr>
            </w:pPr>
            <w:r>
              <w:rPr>
                <w:rFonts w:ascii="Times New Roman" w:hAnsi="Times New Roman" w:cs="Times New Roman"/>
                <w:b/>
                <w:sz w:val="28"/>
                <w:szCs w:val="28"/>
              </w:rPr>
              <w:t>Rationale</w:t>
            </w:r>
          </w:p>
        </w:tc>
      </w:tr>
      <w:tr w:rsidR="0055527E" w14:paraId="75E78EEC" w14:textId="77777777" w:rsidTr="0055527E">
        <w:tc>
          <w:tcPr>
            <w:tcW w:w="7694" w:type="dxa"/>
          </w:tcPr>
          <w:p w14:paraId="24B19B2F" w14:textId="10A3EB11" w:rsidR="0055527E" w:rsidRPr="0055527E" w:rsidRDefault="0055527E" w:rsidP="00EA6521">
            <w:pPr>
              <w:rPr>
                <w:rFonts w:ascii="Times New Roman" w:hAnsi="Times New Roman" w:cs="Times New Roman"/>
                <w:i/>
              </w:rPr>
            </w:pPr>
            <w:r>
              <w:rPr>
                <w:rFonts w:ascii="Times New Roman" w:hAnsi="Times New Roman" w:cs="Times New Roman"/>
              </w:rPr>
              <w:t xml:space="preserve">Aitken et al. (2011) </w:t>
            </w:r>
            <w:r>
              <w:rPr>
                <w:rFonts w:ascii="Times New Roman" w:hAnsi="Times New Roman" w:cs="Times New Roman"/>
                <w:i/>
              </w:rPr>
              <w:t>Nursing considerations to complement the Surviving Sepsis Campaign guidelines</w:t>
            </w:r>
          </w:p>
        </w:tc>
        <w:tc>
          <w:tcPr>
            <w:tcW w:w="7694" w:type="dxa"/>
          </w:tcPr>
          <w:p w14:paraId="4C9B1E55" w14:textId="05EF73EC" w:rsidR="0055527E" w:rsidRPr="0055527E" w:rsidRDefault="0055527E" w:rsidP="00EA6521">
            <w:pPr>
              <w:rPr>
                <w:rFonts w:ascii="Times New Roman" w:hAnsi="Times New Roman" w:cs="Times New Roman"/>
              </w:rPr>
            </w:pPr>
            <w:r>
              <w:rPr>
                <w:rFonts w:ascii="Times New Roman" w:hAnsi="Times New Roman" w:cs="Times New Roman"/>
              </w:rPr>
              <w:t>Derivative from Surviving Sepsis Campaign guidelines, which are included in final review. Also aimed at nursing rather than clinical care of patients.</w:t>
            </w:r>
          </w:p>
        </w:tc>
      </w:tr>
      <w:tr w:rsidR="0055527E" w14:paraId="6C9E0EA7" w14:textId="77777777" w:rsidTr="0055527E">
        <w:tc>
          <w:tcPr>
            <w:tcW w:w="7694" w:type="dxa"/>
          </w:tcPr>
          <w:p w14:paraId="5FCF37C1" w14:textId="27A219AD" w:rsidR="0055527E" w:rsidRPr="0055527E" w:rsidRDefault="0055527E" w:rsidP="00EA6521">
            <w:pPr>
              <w:rPr>
                <w:rFonts w:ascii="Times New Roman" w:hAnsi="Times New Roman" w:cs="Times New Roman"/>
                <w:i/>
              </w:rPr>
            </w:pPr>
            <w:proofErr w:type="spellStart"/>
            <w:r>
              <w:rPr>
                <w:rFonts w:ascii="Times New Roman" w:hAnsi="Times New Roman" w:cs="Times New Roman"/>
              </w:rPr>
              <w:t>Pottecher</w:t>
            </w:r>
            <w:proofErr w:type="spellEnd"/>
            <w:r>
              <w:rPr>
                <w:rFonts w:ascii="Times New Roman" w:hAnsi="Times New Roman" w:cs="Times New Roman"/>
              </w:rPr>
              <w:t xml:space="preserve"> et al. (2006) </w:t>
            </w:r>
            <w:r>
              <w:rPr>
                <w:rFonts w:ascii="Times New Roman" w:hAnsi="Times New Roman" w:cs="Times New Roman"/>
                <w:i/>
              </w:rPr>
              <w:t>Haemodynamic management of severe sepsis: recommendations of the French Intensive Care Societies (SFAR/SRLF) Consensus Conference, 13 October 2005, Paris, France</w:t>
            </w:r>
          </w:p>
        </w:tc>
        <w:tc>
          <w:tcPr>
            <w:tcW w:w="7694" w:type="dxa"/>
          </w:tcPr>
          <w:p w14:paraId="2B9ACC58" w14:textId="421023A0" w:rsidR="0055527E" w:rsidRDefault="0055527E" w:rsidP="00EA6521">
            <w:pPr>
              <w:rPr>
                <w:rFonts w:ascii="Times New Roman" w:hAnsi="Times New Roman" w:cs="Times New Roman"/>
              </w:rPr>
            </w:pPr>
            <w:r>
              <w:rPr>
                <w:rFonts w:ascii="Times New Roman" w:hAnsi="Times New Roman" w:cs="Times New Roman"/>
              </w:rPr>
              <w:t>On closer examination, full translation of manuscript into English not available</w:t>
            </w:r>
            <w:r w:rsidR="004E23F5">
              <w:rPr>
                <w:rFonts w:ascii="Times New Roman" w:hAnsi="Times New Roman" w:cs="Times New Roman"/>
              </w:rPr>
              <w:t>.</w:t>
            </w:r>
          </w:p>
        </w:tc>
      </w:tr>
      <w:tr w:rsidR="0055527E" w14:paraId="09EDD241" w14:textId="77777777" w:rsidTr="0055527E">
        <w:tc>
          <w:tcPr>
            <w:tcW w:w="7694" w:type="dxa"/>
          </w:tcPr>
          <w:p w14:paraId="7042C270" w14:textId="5DE25D27" w:rsidR="0055527E" w:rsidRPr="0055527E" w:rsidRDefault="0055527E" w:rsidP="00EA6521">
            <w:pPr>
              <w:rPr>
                <w:rFonts w:ascii="Times New Roman" w:hAnsi="Times New Roman" w:cs="Times New Roman"/>
              </w:rPr>
            </w:pPr>
            <w:r>
              <w:rPr>
                <w:rFonts w:ascii="Times New Roman" w:hAnsi="Times New Roman" w:cs="Times New Roman"/>
              </w:rPr>
              <w:t xml:space="preserve">Singer et al. (2016) </w:t>
            </w:r>
            <w:r>
              <w:rPr>
                <w:rFonts w:ascii="Times New Roman" w:hAnsi="Times New Roman" w:cs="Times New Roman"/>
                <w:i/>
              </w:rPr>
              <w:t>The Third International Consensus Definitions for Sepsis and Septic Shock (Sepsis-3)</w:t>
            </w:r>
          </w:p>
        </w:tc>
        <w:tc>
          <w:tcPr>
            <w:tcW w:w="7694" w:type="dxa"/>
          </w:tcPr>
          <w:p w14:paraId="4C2A32DB" w14:textId="00337863" w:rsidR="0055527E" w:rsidRDefault="004E23F5" w:rsidP="00EA6521">
            <w:pPr>
              <w:rPr>
                <w:rFonts w:ascii="Times New Roman" w:hAnsi="Times New Roman" w:cs="Times New Roman"/>
              </w:rPr>
            </w:pPr>
            <w:r>
              <w:rPr>
                <w:rFonts w:ascii="Times New Roman" w:hAnsi="Times New Roman" w:cs="Times New Roman"/>
              </w:rPr>
              <w:t>A definition of sepsis according to international consensus, rather than a guideline for management.</w:t>
            </w:r>
          </w:p>
        </w:tc>
      </w:tr>
      <w:tr w:rsidR="004E23F5" w14:paraId="23C199E2" w14:textId="77777777" w:rsidTr="0055527E">
        <w:tc>
          <w:tcPr>
            <w:tcW w:w="7694" w:type="dxa"/>
          </w:tcPr>
          <w:p w14:paraId="07674687" w14:textId="34A6AED2" w:rsidR="004E23F5" w:rsidRPr="004E23F5" w:rsidRDefault="004E23F5" w:rsidP="00EA6521">
            <w:pPr>
              <w:rPr>
                <w:rFonts w:ascii="Times New Roman" w:hAnsi="Times New Roman" w:cs="Times New Roman"/>
                <w:i/>
              </w:rPr>
            </w:pPr>
            <w:proofErr w:type="spellStart"/>
            <w:r>
              <w:rPr>
                <w:rFonts w:ascii="Times New Roman" w:hAnsi="Times New Roman" w:cs="Times New Roman"/>
              </w:rPr>
              <w:t>Spapen</w:t>
            </w:r>
            <w:proofErr w:type="spellEnd"/>
            <w:r>
              <w:rPr>
                <w:rFonts w:ascii="Times New Roman" w:hAnsi="Times New Roman" w:cs="Times New Roman"/>
              </w:rPr>
              <w:t xml:space="preserve"> et al. (1999) </w:t>
            </w:r>
            <w:r>
              <w:rPr>
                <w:rFonts w:ascii="Times New Roman" w:hAnsi="Times New Roman" w:cs="Times New Roman"/>
                <w:i/>
              </w:rPr>
              <w:t>Consensus statement of the treatment of septic shock</w:t>
            </w:r>
          </w:p>
        </w:tc>
        <w:tc>
          <w:tcPr>
            <w:tcW w:w="7694" w:type="dxa"/>
          </w:tcPr>
          <w:p w14:paraId="20096703" w14:textId="74262E8D" w:rsidR="004E23F5" w:rsidRDefault="004E23F5" w:rsidP="00EA6521">
            <w:pPr>
              <w:rPr>
                <w:rFonts w:ascii="Times New Roman" w:hAnsi="Times New Roman" w:cs="Times New Roman"/>
              </w:rPr>
            </w:pPr>
            <w:r>
              <w:rPr>
                <w:rFonts w:ascii="Times New Roman" w:hAnsi="Times New Roman" w:cs="Times New Roman"/>
              </w:rPr>
              <w:t>Despite originally including all studies published after 1990, on full review of this manuscript recommendations were found to be so far removed from current clinical practice as to not be of relevance when answering the review question.</w:t>
            </w:r>
          </w:p>
        </w:tc>
      </w:tr>
    </w:tbl>
    <w:p w14:paraId="62B22B6B" w14:textId="17FCBAB0" w:rsidR="00EA6521" w:rsidRPr="00EA6521" w:rsidRDefault="00EA6521" w:rsidP="00EA6521">
      <w:pPr>
        <w:rPr>
          <w:rFonts w:ascii="Arial" w:hAnsi="Arial" w:cs="Arial"/>
          <w:sz w:val="28"/>
          <w:szCs w:val="28"/>
        </w:rPr>
      </w:pPr>
    </w:p>
    <w:sectPr w:rsidR="00EA6521" w:rsidRPr="00EA6521" w:rsidSect="00557A56">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4E8AEC" w14:textId="77777777" w:rsidR="00083F7D" w:rsidRDefault="00083F7D" w:rsidP="00CF0CED">
      <w:pPr>
        <w:spacing w:after="0" w:line="240" w:lineRule="auto"/>
      </w:pPr>
      <w:r>
        <w:separator/>
      </w:r>
    </w:p>
  </w:endnote>
  <w:endnote w:type="continuationSeparator" w:id="0">
    <w:p w14:paraId="239BE8B3" w14:textId="77777777" w:rsidR="00083F7D" w:rsidRDefault="00083F7D" w:rsidP="00CF0C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3AC035" w14:textId="77777777" w:rsidR="00083F7D" w:rsidRDefault="00083F7D" w:rsidP="00CF0CED">
      <w:pPr>
        <w:spacing w:after="0" w:line="240" w:lineRule="auto"/>
      </w:pPr>
      <w:r>
        <w:separator/>
      </w:r>
    </w:p>
  </w:footnote>
  <w:footnote w:type="continuationSeparator" w:id="0">
    <w:p w14:paraId="34BD7CBD" w14:textId="77777777" w:rsidR="00083F7D" w:rsidRDefault="00083F7D" w:rsidP="00CF0CE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32B"/>
    <w:rsid w:val="0004484A"/>
    <w:rsid w:val="00077158"/>
    <w:rsid w:val="00083F7D"/>
    <w:rsid w:val="00102CE0"/>
    <w:rsid w:val="00131D3A"/>
    <w:rsid w:val="00211113"/>
    <w:rsid w:val="004626AB"/>
    <w:rsid w:val="004E23F5"/>
    <w:rsid w:val="0051616C"/>
    <w:rsid w:val="0055527E"/>
    <w:rsid w:val="00557A56"/>
    <w:rsid w:val="007A032B"/>
    <w:rsid w:val="007D7E3B"/>
    <w:rsid w:val="00A87E16"/>
    <w:rsid w:val="00AF6822"/>
    <w:rsid w:val="00B62CCD"/>
    <w:rsid w:val="00C35BD7"/>
    <w:rsid w:val="00CF0CED"/>
    <w:rsid w:val="00D47732"/>
    <w:rsid w:val="00EA6521"/>
    <w:rsid w:val="00F253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9A880"/>
  <w15:chartTrackingRefBased/>
  <w15:docId w15:val="{6202BD34-DF73-4975-BD3A-6D40AA65A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0C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0CED"/>
  </w:style>
  <w:style w:type="paragraph" w:styleId="Footer">
    <w:name w:val="footer"/>
    <w:basedOn w:val="Normal"/>
    <w:link w:val="FooterChar"/>
    <w:uiPriority w:val="99"/>
    <w:unhideWhenUsed/>
    <w:rsid w:val="00CF0C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0CED"/>
  </w:style>
  <w:style w:type="table" w:styleId="TableGrid">
    <w:name w:val="Table Grid"/>
    <w:basedOn w:val="TableNormal"/>
    <w:uiPriority w:val="39"/>
    <w:rsid w:val="005552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D7E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7E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178</Words>
  <Characters>1015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Silberberg, Benjamin</dc:creator>
  <cp:keywords/>
  <dc:description/>
  <cp:lastModifiedBy>Ben Silberberg</cp:lastModifiedBy>
  <cp:revision>3</cp:revision>
  <cp:lastPrinted>2020-02-04T20:47:00Z</cp:lastPrinted>
  <dcterms:created xsi:type="dcterms:W3CDTF">2020-02-04T20:58:00Z</dcterms:created>
  <dcterms:modified xsi:type="dcterms:W3CDTF">2020-02-04T20:59:00Z</dcterms:modified>
</cp:coreProperties>
</file>